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5" w:rsidRPr="005939D0" w:rsidRDefault="006073D5" w:rsidP="00EC58CE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6073D5" w:rsidRPr="005939D0" w:rsidRDefault="006073D5" w:rsidP="0019292E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6073D5" w:rsidRPr="005939D0" w:rsidRDefault="006073D5" w:rsidP="0019292E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6073D5" w:rsidRDefault="006073D5">
      <w:pPr>
        <w:rPr>
          <w:sz w:val="24"/>
        </w:rPr>
      </w:pPr>
    </w:p>
    <w:p w:rsidR="006073D5" w:rsidRDefault="006073D5">
      <w:pPr>
        <w:spacing w:before="138"/>
        <w:rPr>
          <w:sz w:val="24"/>
        </w:rPr>
      </w:pPr>
    </w:p>
    <w:p w:rsidR="006073D5" w:rsidRDefault="006073D5" w:rsidP="00EC58CE">
      <w:pPr>
        <w:ind w:left="74"/>
        <w:jc w:val="center"/>
        <w:outlineLvl w:val="0"/>
        <w:rPr>
          <w:b/>
          <w:sz w:val="24"/>
        </w:rPr>
      </w:pPr>
      <w:r>
        <w:rPr>
          <w:b/>
          <w:sz w:val="24"/>
        </w:rPr>
        <w:t>ТИПОВА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ІНФОРМАЦІЙНА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КАРТКА</w:t>
      </w:r>
    </w:p>
    <w:p w:rsidR="006073D5" w:rsidRDefault="006073D5">
      <w:pPr>
        <w:ind w:left="74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послуги</w:t>
      </w:r>
    </w:p>
    <w:p w:rsidR="006073D5" w:rsidRDefault="006073D5">
      <w:pPr>
        <w:ind w:left="181" w:right="104" w:hanging="2"/>
        <w:jc w:val="center"/>
        <w:rPr>
          <w:b/>
          <w:sz w:val="24"/>
        </w:rPr>
      </w:pPr>
      <w:r>
        <w:rPr>
          <w:b/>
          <w:sz w:val="24"/>
        </w:rPr>
        <w:t>„ПРИЗНАЧЕННЯ І ВИПЛАТА ДЕРЖАВНОЇ СОЦІАЛЬНОЇ ДОПОМОГИ НА ДІТЕЙ- СИРІТ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ДІТЕЙ,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ПОЗБАВЛЕНИХ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БАТЬКІВСЬКОГО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ПІКЛУВАННЯ,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ГРОШОВОГО ЗАБЕЗПЕЧЕННЯ БАТЬКАМ-ВИХОВАТЕЛЯМ І ПРИЙОМНИМ БАТЬКАМ</w:t>
      </w:r>
    </w:p>
    <w:p w:rsidR="006073D5" w:rsidRDefault="006073D5">
      <w:pPr>
        <w:ind w:left="157" w:right="82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СОЦІАЛЬНИХ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ПОСЛУГ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ДИТЯЧИХ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БУДИНКАХ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СІМЕЙНОГО ТИПУ ТА ПРИЙОМНИХ СІМ’ЯХ ЗА ПРИНЦИПОМ „ГРОШІ ХОДЯТЬ</w:t>
      </w:r>
    </w:p>
    <w:p w:rsidR="006073D5" w:rsidRDefault="006073D5" w:rsidP="00EC58CE">
      <w:pPr>
        <w:ind w:left="74"/>
        <w:jc w:val="center"/>
        <w:outlineLvl w:val="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ДИТИНОЮ”</w:t>
      </w:r>
    </w:p>
    <w:p w:rsidR="006073D5" w:rsidRPr="00A035A0" w:rsidRDefault="006073D5" w:rsidP="0019292E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6073D5" w:rsidRDefault="006073D5">
      <w:pPr>
        <w:spacing w:before="62"/>
        <w:rPr>
          <w:b/>
          <w:sz w:val="20"/>
        </w:rPr>
      </w:pPr>
      <w:r>
        <w:rPr>
          <w:noProof/>
          <w:lang w:val="ru-RU" w:eastAsia="ru-RU"/>
        </w:rPr>
        <w:pict>
          <v:shape id="docshape1" o:spid="_x0000_s1027" style="position:absolute;margin-left:88pt;margin-top:15.8pt;width:476pt;height:.1pt;z-index:-251659264;mso-wrap-distance-left:0;mso-wrap-distance-right:0;mso-position-horizontal-relative:page" coordorigin="1760,316" coordsize="9520,0" path="m1760,316r9520,e" filled="f" strokeweight=".2005mm">
            <v:path arrowok="t"/>
            <w10:wrap type="topAndBottom" anchorx="page"/>
          </v:shape>
        </w:pict>
      </w:r>
    </w:p>
    <w:p w:rsidR="006073D5" w:rsidRDefault="006073D5">
      <w:pPr>
        <w:ind w:left="33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1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адміністративних </w:t>
      </w:r>
      <w:r>
        <w:rPr>
          <w:spacing w:val="-2"/>
          <w:sz w:val="20"/>
        </w:rPr>
        <w:t>послуг)</w:t>
      </w:r>
    </w:p>
    <w:p w:rsidR="006073D5" w:rsidRDefault="006073D5">
      <w:pPr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3013"/>
        <w:gridCol w:w="6237"/>
      </w:tblGrid>
      <w:tr w:rsidR="006073D5">
        <w:trPr>
          <w:trHeight w:val="624"/>
        </w:trPr>
        <w:tc>
          <w:tcPr>
            <w:tcW w:w="9706" w:type="dxa"/>
            <w:gridSpan w:val="3"/>
          </w:tcPr>
          <w:p w:rsidR="006073D5" w:rsidRDefault="006073D5">
            <w:pPr>
              <w:pStyle w:val="TableParagraph"/>
              <w:spacing w:line="310" w:lineRule="atLeast"/>
              <w:ind w:left="3490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суб’єкт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 адміністративних послуг</w:t>
            </w:r>
          </w:p>
        </w:tc>
      </w:tr>
      <w:tr w:rsidR="006073D5" w:rsidTr="00EC58CE">
        <w:trPr>
          <w:trHeight w:val="463"/>
        </w:trPr>
        <w:tc>
          <w:tcPr>
            <w:tcW w:w="456" w:type="dxa"/>
            <w:vMerge w:val="restart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13" w:type="dxa"/>
            <w:tcBorders>
              <w:bottom w:val="single" w:sz="8" w:space="0" w:color="000000"/>
            </w:tcBorders>
          </w:tcPr>
          <w:p w:rsidR="006073D5" w:rsidRDefault="006073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6073D5" w:rsidRDefault="006073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237" w:type="dxa"/>
            <w:tcBorders>
              <w:bottom w:val="single" w:sz="8" w:space="0" w:color="000000"/>
            </w:tcBorders>
          </w:tcPr>
          <w:p w:rsidR="006073D5" w:rsidRDefault="006073D5" w:rsidP="004F10BC"/>
          <w:p w:rsidR="006073D5" w:rsidRDefault="006073D5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6073D5" w:rsidRPr="004F1CF1" w:rsidRDefault="006073D5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6073D5" w:rsidTr="00EC58CE">
        <w:trPr>
          <w:trHeight w:val="413"/>
        </w:trPr>
        <w:tc>
          <w:tcPr>
            <w:tcW w:w="456" w:type="dxa"/>
            <w:vMerge/>
          </w:tcPr>
          <w:p w:rsidR="006073D5" w:rsidRDefault="006073D5">
            <w:pPr>
              <w:pStyle w:val="TableParagraph"/>
              <w:ind w:left="10"/>
              <w:jc w:val="center"/>
              <w:rPr>
                <w:spacing w:val="-10"/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</w:tcBorders>
          </w:tcPr>
          <w:p w:rsidR="006073D5" w:rsidRDefault="006073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6073D5" w:rsidRDefault="006073D5" w:rsidP="004F10BC">
            <w:r>
              <w:t>м.Борщів,вул.Шевченка , 19,каб. 101</w:t>
            </w:r>
          </w:p>
          <w:p w:rsidR="006073D5" w:rsidRDefault="006073D5" w:rsidP="004F10BC">
            <w:pPr>
              <w:spacing w:before="60" w:after="60"/>
              <w:jc w:val="center"/>
            </w:pPr>
          </w:p>
        </w:tc>
      </w:tr>
      <w:tr w:rsidR="006073D5" w:rsidTr="00EC58CE">
        <w:trPr>
          <w:trHeight w:val="375"/>
        </w:trPr>
        <w:tc>
          <w:tcPr>
            <w:tcW w:w="456" w:type="dxa"/>
            <w:vMerge/>
          </w:tcPr>
          <w:p w:rsidR="006073D5" w:rsidRDefault="006073D5">
            <w:pPr>
              <w:pStyle w:val="TableParagraph"/>
              <w:ind w:left="10"/>
              <w:jc w:val="center"/>
              <w:rPr>
                <w:spacing w:val="-10"/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</w:tcBorders>
          </w:tcPr>
          <w:p w:rsidR="006073D5" w:rsidRDefault="006073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6073D5" w:rsidRDefault="006073D5" w:rsidP="004F10BC">
            <w:r>
              <w:t>м.Бучач,вул.Агнона, 3, каб.26</w:t>
            </w:r>
          </w:p>
          <w:p w:rsidR="006073D5" w:rsidRDefault="006073D5" w:rsidP="004F10BC">
            <w:pPr>
              <w:spacing w:before="60" w:after="60"/>
              <w:jc w:val="center"/>
            </w:pPr>
          </w:p>
        </w:tc>
      </w:tr>
      <w:tr w:rsidR="006073D5" w:rsidTr="00EC58CE">
        <w:trPr>
          <w:trHeight w:val="137"/>
        </w:trPr>
        <w:tc>
          <w:tcPr>
            <w:tcW w:w="456" w:type="dxa"/>
            <w:vMerge/>
          </w:tcPr>
          <w:p w:rsidR="006073D5" w:rsidRDefault="006073D5">
            <w:pPr>
              <w:pStyle w:val="TableParagraph"/>
              <w:ind w:left="10"/>
              <w:jc w:val="center"/>
              <w:rPr>
                <w:spacing w:val="-10"/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</w:tcBorders>
          </w:tcPr>
          <w:p w:rsidR="006073D5" w:rsidRDefault="006073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6073D5" w:rsidRDefault="006073D5" w:rsidP="004F10BC">
            <w:r>
              <w:t>смт.Гусятин, пр.Незалежності, 19, каб.4</w:t>
            </w:r>
          </w:p>
          <w:p w:rsidR="006073D5" w:rsidRDefault="006073D5" w:rsidP="004F10BC">
            <w:pPr>
              <w:spacing w:before="60" w:after="60"/>
              <w:jc w:val="center"/>
            </w:pPr>
          </w:p>
        </w:tc>
      </w:tr>
      <w:tr w:rsidR="006073D5" w:rsidTr="00EC58CE">
        <w:trPr>
          <w:trHeight w:val="538"/>
        </w:trPr>
        <w:tc>
          <w:tcPr>
            <w:tcW w:w="456" w:type="dxa"/>
            <w:vMerge/>
          </w:tcPr>
          <w:p w:rsidR="006073D5" w:rsidRDefault="006073D5">
            <w:pPr>
              <w:pStyle w:val="TableParagraph"/>
              <w:ind w:left="10"/>
              <w:jc w:val="center"/>
              <w:rPr>
                <w:spacing w:val="-10"/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</w:tcBorders>
          </w:tcPr>
          <w:p w:rsidR="006073D5" w:rsidRDefault="006073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6073D5" w:rsidRDefault="006073D5" w:rsidP="004F10BC">
            <w:r>
              <w:t>м.Заліщики,вул.Грушевського, 12, каб.1</w:t>
            </w:r>
          </w:p>
          <w:p w:rsidR="006073D5" w:rsidRDefault="006073D5" w:rsidP="004F10BC">
            <w:pPr>
              <w:spacing w:before="60" w:after="60"/>
              <w:jc w:val="center"/>
            </w:pPr>
          </w:p>
        </w:tc>
      </w:tr>
      <w:tr w:rsidR="006073D5" w:rsidTr="00EC58CE">
        <w:trPr>
          <w:trHeight w:val="639"/>
        </w:trPr>
        <w:tc>
          <w:tcPr>
            <w:tcW w:w="456" w:type="dxa"/>
            <w:vMerge/>
          </w:tcPr>
          <w:p w:rsidR="006073D5" w:rsidRDefault="006073D5">
            <w:pPr>
              <w:pStyle w:val="TableParagraph"/>
              <w:ind w:left="10"/>
              <w:jc w:val="center"/>
              <w:rPr>
                <w:spacing w:val="-10"/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</w:tcBorders>
          </w:tcPr>
          <w:p w:rsidR="006073D5" w:rsidRDefault="006073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237" w:type="dxa"/>
            <w:tcBorders>
              <w:top w:val="single" w:sz="8" w:space="0" w:color="000000"/>
            </w:tcBorders>
          </w:tcPr>
          <w:p w:rsidR="006073D5" w:rsidRPr="004F1CF1" w:rsidRDefault="006073D5" w:rsidP="004F10BC">
            <w:r>
              <w:t>м.Монастириська, вул. Л.Українки ,6,каб.3</w:t>
            </w:r>
          </w:p>
          <w:p w:rsidR="006073D5" w:rsidRDefault="006073D5" w:rsidP="004F10BC">
            <w:pPr>
              <w:spacing w:before="60" w:after="60"/>
              <w:jc w:val="center"/>
            </w:pPr>
          </w:p>
        </w:tc>
      </w:tr>
      <w:tr w:rsidR="006073D5">
        <w:trPr>
          <w:trHeight w:val="936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режиму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6237" w:type="dxa"/>
          </w:tcPr>
          <w:p w:rsidR="006073D5" w:rsidRPr="004F1CF1" w:rsidRDefault="006073D5" w:rsidP="00493518">
            <w:r w:rsidRPr="004F1CF1">
              <w:t xml:space="preserve">Понеділок - четвер: з 8.00 до 17.00 </w:t>
            </w:r>
          </w:p>
          <w:p w:rsidR="006073D5" w:rsidRPr="004F1CF1" w:rsidRDefault="006073D5" w:rsidP="00493518">
            <w:r w:rsidRPr="004F1CF1">
              <w:t xml:space="preserve">П'ятниця: з 8.00 до 15.45 </w:t>
            </w:r>
          </w:p>
          <w:p w:rsidR="006073D5" w:rsidRDefault="006073D5">
            <w:pPr>
              <w:pStyle w:val="TableParagraph"/>
              <w:spacing w:line="310" w:lineRule="atLeast"/>
              <w:ind w:left="96" w:right="94" w:hanging="11"/>
              <w:jc w:val="both"/>
              <w:rPr>
                <w:i/>
                <w:sz w:val="23"/>
              </w:rPr>
            </w:pPr>
          </w:p>
        </w:tc>
      </w:tr>
      <w:tr w:rsidR="006073D5">
        <w:trPr>
          <w:trHeight w:val="936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Телефон / факс, адреса електронної пошти та веб- </w:t>
            </w:r>
            <w:r>
              <w:rPr>
                <w:spacing w:val="-4"/>
                <w:sz w:val="24"/>
              </w:rPr>
              <w:t>сайт</w:t>
            </w:r>
          </w:p>
        </w:tc>
        <w:tc>
          <w:tcPr>
            <w:tcW w:w="6237" w:type="dxa"/>
          </w:tcPr>
          <w:p w:rsidR="006073D5" w:rsidRPr="004F1CF1" w:rsidRDefault="006073D5" w:rsidP="00EC58CE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6073D5" w:rsidRDefault="006073D5" w:rsidP="00EC58CE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6073D5" w:rsidRDefault="006073D5" w:rsidP="00EC58CE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6073D5" w:rsidRDefault="006073D5" w:rsidP="00EC58CE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6073D5" w:rsidRDefault="006073D5" w:rsidP="00EC58CE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6073D5" w:rsidRDefault="006073D5" w:rsidP="00EC58CE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6073D5" w:rsidRDefault="006073D5" w:rsidP="00EC58CE">
            <w:pPr>
              <w:rPr>
                <w:i/>
                <w:sz w:val="23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6073D5">
        <w:trPr>
          <w:trHeight w:val="275"/>
        </w:trPr>
        <w:tc>
          <w:tcPr>
            <w:tcW w:w="9706" w:type="dxa"/>
            <w:gridSpan w:val="3"/>
          </w:tcPr>
          <w:p w:rsidR="006073D5" w:rsidRDefault="006073D5">
            <w:pPr>
              <w:pStyle w:val="TableParagraph"/>
              <w:spacing w:line="256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послуги</w:t>
            </w:r>
          </w:p>
        </w:tc>
      </w:tr>
      <w:tr w:rsidR="006073D5">
        <w:trPr>
          <w:trHeight w:val="827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організаційно-правових умов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дітей-сиріт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позбавлених батьківського піклування” від 13.01.2005 № 2342-IV</w:t>
            </w:r>
          </w:p>
        </w:tc>
      </w:tr>
      <w:tr w:rsidR="006073D5">
        <w:trPr>
          <w:trHeight w:val="3863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26.04.2002</w:t>
            </w:r>
          </w:p>
          <w:p w:rsidR="006073D5" w:rsidRDefault="006073D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№ 564 „Про затвердження Положення про дитячий будинок сімейного типуˮ, від 26.04.2002 № 565 „Про затвердження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Положення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про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прийомну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сім'юˮ, від 26.06.2019 № 552 „Деякі питання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будинківˮ</w:t>
            </w:r>
          </w:p>
        </w:tc>
      </w:tr>
      <w:tr w:rsidR="006073D5">
        <w:trPr>
          <w:trHeight w:val="275"/>
        </w:trPr>
        <w:tc>
          <w:tcPr>
            <w:tcW w:w="9706" w:type="dxa"/>
            <w:gridSpan w:val="3"/>
          </w:tcPr>
          <w:p w:rsidR="006073D5" w:rsidRDefault="006073D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послуги</w:t>
            </w:r>
          </w:p>
        </w:tc>
      </w:tr>
      <w:tr w:rsidR="006073D5">
        <w:trPr>
          <w:trHeight w:val="551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tabs>
                <w:tab w:val="left" w:pos="1230"/>
                <w:tab w:val="left" w:pos="180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Підстава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отримання </w:t>
            </w: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дитячого будинку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типу,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прийомної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влаштування</w:t>
            </w:r>
          </w:p>
        </w:tc>
      </w:tr>
    </w:tbl>
    <w:p w:rsidR="006073D5" w:rsidRDefault="006073D5">
      <w:pPr>
        <w:spacing w:line="270" w:lineRule="atLeast"/>
        <w:rPr>
          <w:sz w:val="24"/>
        </w:rPr>
        <w:sectPr w:rsidR="006073D5">
          <w:type w:val="continuous"/>
          <w:pgSz w:w="11910" w:h="16840"/>
          <w:pgMar w:top="1040" w:right="460" w:bottom="280" w:left="1520" w:header="720" w:footer="720" w:gutter="0"/>
          <w:cols w:space="720"/>
        </w:sectPr>
      </w:pPr>
    </w:p>
    <w:p w:rsidR="006073D5" w:rsidRDefault="006073D5">
      <w:pPr>
        <w:spacing w:before="7"/>
        <w:rPr>
          <w:sz w:val="1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3013"/>
        <w:gridCol w:w="6237"/>
      </w:tblGrid>
      <w:tr w:rsidR="006073D5">
        <w:trPr>
          <w:trHeight w:val="551"/>
        </w:trPr>
        <w:tc>
          <w:tcPr>
            <w:tcW w:w="456" w:type="dxa"/>
          </w:tcPr>
          <w:p w:rsidR="006073D5" w:rsidRDefault="006073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дітей-сиріт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позбавлених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батьківського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піклування</w:t>
            </w:r>
          </w:p>
        </w:tc>
      </w:tr>
      <w:tr w:rsidR="006073D5">
        <w:trPr>
          <w:trHeight w:val="6623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tabs>
                <w:tab w:val="left" w:pos="1496"/>
                <w:tab w:val="left" w:pos="1694"/>
                <w:tab w:val="left" w:pos="2074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документів, необхідних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надання (отримання) </w:t>
            </w: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Для призначення та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„гроші ходять за дитиною” подаються:</w:t>
            </w:r>
          </w:p>
          <w:p w:rsidR="006073D5" w:rsidRDefault="00607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заява батьків-вихователів і одного з прийомних батьків; рішення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районної,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сім’ї;</w:t>
            </w:r>
          </w:p>
          <w:p w:rsidR="006073D5" w:rsidRDefault="006073D5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документи, що підтверджують статус дитини; інформація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 розмір аліментів;</w:t>
            </w:r>
          </w:p>
          <w:p w:rsidR="006073D5" w:rsidRDefault="00607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 місця навчання про розмір </w:t>
            </w:r>
            <w:r>
              <w:rPr>
                <w:spacing w:val="-2"/>
                <w:sz w:val="24"/>
              </w:rPr>
              <w:t>стипендії;</w:t>
            </w:r>
          </w:p>
          <w:p w:rsidR="006073D5" w:rsidRDefault="006073D5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медико-соціальної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експертної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або медичного висновку лікарсько-консультативної комісії лікувально-профілактичного закладу про дитину з інвалідністю, що видані в установленому МОЗ порядку; копія посвідчення громадянина, який проживає, працює (навчається) на території гірського населеного пункту, виданого відповідно до </w:t>
            </w:r>
            <w:hyperlink r:id="rId11">
              <w:r>
                <w:rPr>
                  <w:sz w:val="24"/>
                </w:rPr>
                <w:t>Закону України</w:t>
              </w:r>
            </w:hyperlink>
            <w:r>
              <w:rPr>
                <w:sz w:val="24"/>
              </w:rPr>
              <w:t xml:space="preserve"> „Про статус гірських населених пунктів в Україні”</w:t>
            </w:r>
          </w:p>
        </w:tc>
      </w:tr>
      <w:tr w:rsidR="006073D5">
        <w:trPr>
          <w:trHeight w:val="3311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tabs>
                <w:tab w:val="left" w:pos="1805"/>
                <w:tab w:val="left" w:pos="2060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Спосіб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подання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отримання </w:t>
            </w: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Заява та документи, необхідні для призначення виплати, подаються особою суб’єкту надання адміністративної </w:t>
            </w:r>
            <w:r>
              <w:rPr>
                <w:spacing w:val="-2"/>
                <w:sz w:val="24"/>
              </w:rPr>
              <w:t>послуги:</w:t>
            </w:r>
          </w:p>
          <w:p w:rsidR="006073D5" w:rsidRDefault="006073D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через уповноважених осіб виконавчого органу сільської, селищної, міської ради відповідної територіальної громади;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адміністративних </w:t>
            </w:r>
            <w:r>
              <w:rPr>
                <w:spacing w:val="-2"/>
                <w:sz w:val="24"/>
              </w:rPr>
              <w:t>послуг;</w:t>
            </w:r>
          </w:p>
          <w:p w:rsidR="006073D5" w:rsidRDefault="006073D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поштою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6073D5">
        <w:trPr>
          <w:trHeight w:val="827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Платність (безоплатність) надання адміністративної </w:t>
            </w:r>
            <w:r>
              <w:rPr>
                <w:spacing w:val="-2"/>
                <w:sz w:val="24"/>
              </w:rPr>
              <w:t>послуги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безоплатно</w:t>
            </w:r>
          </w:p>
        </w:tc>
      </w:tr>
      <w:tr w:rsidR="006073D5">
        <w:trPr>
          <w:trHeight w:val="1418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tabs>
                <w:tab w:val="left" w:pos="2074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надання </w:t>
            </w:r>
            <w:r>
              <w:rPr>
                <w:sz w:val="24"/>
              </w:rPr>
              <w:t>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всіма необхідними документами</w:t>
            </w:r>
          </w:p>
        </w:tc>
      </w:tr>
      <w:tr w:rsidR="006073D5">
        <w:trPr>
          <w:trHeight w:val="1103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tabs>
                <w:tab w:val="left" w:pos="1360"/>
                <w:tab w:val="left" w:pos="2552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підстав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відмови</w:t>
            </w:r>
          </w:p>
          <w:p w:rsidR="006073D5" w:rsidRDefault="006073D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(призупинення)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наданні адміністративної послуги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Виплата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переліку документів не в повному обсязі</w:t>
            </w:r>
          </w:p>
        </w:tc>
      </w:tr>
      <w:tr w:rsidR="006073D5">
        <w:trPr>
          <w:trHeight w:val="551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tabs>
                <w:tab w:val="left" w:pos="207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надання </w:t>
            </w: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призначенні</w:t>
            </w:r>
            <w:r>
              <w:rPr>
                <w:spacing w:val="-2"/>
                <w:sz w:val="24"/>
              </w:rPr>
              <w:t xml:space="preserve"> виплати</w:t>
            </w:r>
          </w:p>
        </w:tc>
      </w:tr>
    </w:tbl>
    <w:p w:rsidR="006073D5" w:rsidRDefault="006073D5">
      <w:pPr>
        <w:rPr>
          <w:sz w:val="24"/>
        </w:rPr>
        <w:sectPr w:rsidR="006073D5">
          <w:headerReference w:type="default" r:id="rId12"/>
          <w:pgSz w:w="11910" w:h="16840"/>
          <w:pgMar w:top="1040" w:right="460" w:bottom="280" w:left="1520" w:header="719" w:footer="0" w:gutter="0"/>
          <w:pgNumType w:start="2"/>
          <w:cols w:space="720"/>
        </w:sectPr>
      </w:pPr>
    </w:p>
    <w:p w:rsidR="006073D5" w:rsidRDefault="006073D5">
      <w:pPr>
        <w:spacing w:before="7"/>
        <w:rPr>
          <w:sz w:val="1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3013"/>
        <w:gridCol w:w="6237"/>
      </w:tblGrid>
      <w:tr w:rsidR="006073D5">
        <w:trPr>
          <w:trHeight w:val="1379"/>
        </w:trPr>
        <w:tc>
          <w:tcPr>
            <w:tcW w:w="456" w:type="dxa"/>
          </w:tcPr>
          <w:p w:rsidR="006073D5" w:rsidRDefault="006073D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13" w:type="dxa"/>
          </w:tcPr>
          <w:p w:rsidR="006073D5" w:rsidRDefault="006073D5">
            <w:pPr>
              <w:pStyle w:val="TableParagraph"/>
              <w:tabs>
                <w:tab w:val="left" w:pos="1805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отримання </w:t>
            </w:r>
            <w:r>
              <w:rPr>
                <w:sz w:val="24"/>
              </w:rPr>
              <w:t>відповіді (результату)</w:t>
            </w:r>
          </w:p>
        </w:tc>
        <w:tc>
          <w:tcPr>
            <w:tcW w:w="6237" w:type="dxa"/>
          </w:tcPr>
          <w:p w:rsidR="006073D5" w:rsidRDefault="006073D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Повідомлення про призначення виплати (відмова у призначенні) видається (надсилається поштою) </w:t>
            </w:r>
            <w:r>
              <w:rPr>
                <w:spacing w:val="-2"/>
                <w:sz w:val="24"/>
              </w:rPr>
              <w:t>одержувачу.</w:t>
            </w:r>
          </w:p>
          <w:p w:rsidR="006073D5" w:rsidRDefault="006073D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Виплату можна отримати через банківські установи або поштові відділення зв’язку</w:t>
            </w:r>
          </w:p>
        </w:tc>
      </w:tr>
    </w:tbl>
    <w:p w:rsidR="006073D5" w:rsidRDefault="006073D5">
      <w:pPr>
        <w:rPr>
          <w:sz w:val="24"/>
        </w:rPr>
      </w:pPr>
    </w:p>
    <w:p w:rsidR="006073D5" w:rsidRDefault="006073D5">
      <w:pPr>
        <w:pStyle w:val="BodyText"/>
        <w:spacing w:before="1"/>
        <w:ind w:left="181" w:right="102"/>
        <w:jc w:val="both"/>
      </w:pPr>
      <w:r>
        <w:t>*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документи, необхідні для призначення допомги,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sectPr w:rsidR="006073D5" w:rsidSect="007E1E4B">
      <w:pgSz w:w="11910" w:h="16840"/>
      <w:pgMar w:top="1040" w:right="460" w:bottom="280" w:left="152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D5" w:rsidRDefault="006073D5" w:rsidP="007E1E4B">
      <w:r>
        <w:separator/>
      </w:r>
    </w:p>
  </w:endnote>
  <w:endnote w:type="continuationSeparator" w:id="0">
    <w:p w:rsidR="006073D5" w:rsidRDefault="006073D5" w:rsidP="007E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D5" w:rsidRDefault="006073D5" w:rsidP="007E1E4B">
      <w:r>
        <w:separator/>
      </w:r>
    </w:p>
  </w:footnote>
  <w:footnote w:type="continuationSeparator" w:id="0">
    <w:p w:rsidR="006073D5" w:rsidRDefault="006073D5" w:rsidP="007E1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D5" w:rsidRDefault="006073D5">
    <w:pPr>
      <w:pStyle w:val="BodyText"/>
      <w:spacing w:line="14" w:lineRule="auto"/>
      <w:rPr>
        <w:i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20pt;margin-top:34.95pt;width:13pt;height:15.3pt;z-index:-251658240;mso-position-horizontal-relative:page;mso-position-vertical-relative:page" filled="f" stroked="f">
          <v:textbox inset="0,0,0,0">
            <w:txbxContent>
              <w:p w:rsidR="006073D5" w:rsidRDefault="006073D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i/>
                    <w:iCs/>
                    <w:noProof/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E4B"/>
    <w:rsid w:val="00004BBD"/>
    <w:rsid w:val="0019292E"/>
    <w:rsid w:val="002B300A"/>
    <w:rsid w:val="002F3776"/>
    <w:rsid w:val="00493518"/>
    <w:rsid w:val="004F10BC"/>
    <w:rsid w:val="004F1CF1"/>
    <w:rsid w:val="005939D0"/>
    <w:rsid w:val="006073D5"/>
    <w:rsid w:val="00693BB7"/>
    <w:rsid w:val="00764495"/>
    <w:rsid w:val="007E1E4B"/>
    <w:rsid w:val="008E738D"/>
    <w:rsid w:val="00A035A0"/>
    <w:rsid w:val="00A227FD"/>
    <w:rsid w:val="00B36588"/>
    <w:rsid w:val="00BA2597"/>
    <w:rsid w:val="00C1716B"/>
    <w:rsid w:val="00C41973"/>
    <w:rsid w:val="00CB3D00"/>
    <w:rsid w:val="00E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4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1E4B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300A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7E1E4B"/>
  </w:style>
  <w:style w:type="paragraph" w:customStyle="1" w:styleId="TableParagraph">
    <w:name w:val="Table Paragraph"/>
    <w:basedOn w:val="Normal"/>
    <w:uiPriority w:val="99"/>
    <w:rsid w:val="007E1E4B"/>
    <w:pPr>
      <w:ind w:left="107"/>
    </w:pPr>
  </w:style>
  <w:style w:type="paragraph" w:styleId="DocumentMap">
    <w:name w:val="Document Map"/>
    <w:basedOn w:val="Normal"/>
    <w:link w:val="DocumentMapChar"/>
    <w:uiPriority w:val="99"/>
    <w:semiHidden/>
    <w:rsid w:val="00EC58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EC58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yperlink" Target="https://zakon.rada.gov.ua/laws/show/56/95-%D0%B2%D1%80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947</Words>
  <Characters>5401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Microsoft Office</cp:lastModifiedBy>
  <cp:revision>4</cp:revision>
  <cp:lastPrinted>2023-12-07T13:18:00Z</cp:lastPrinted>
  <dcterms:created xsi:type="dcterms:W3CDTF">2023-12-04T11:23:00Z</dcterms:created>
  <dcterms:modified xsi:type="dcterms:W3CDTF">2023-12-07T13:19:00Z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  <property fmtid="{D5CDD505-2E9C-101B-9397-08002B2CF9AE}" pid="3" name="Producer">
    <vt:lpwstr>Aspose.Words for .NET 22.12.0</vt:lpwstr>
  </property>
</Properties>
</file>