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2F" w:rsidRPr="005939D0" w:rsidRDefault="001B0A2F" w:rsidP="00D53BE0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1B0A2F" w:rsidRPr="005939D0" w:rsidRDefault="001B0A2F" w:rsidP="00A035A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1B0A2F" w:rsidRPr="005939D0" w:rsidRDefault="001B0A2F" w:rsidP="00A035A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1B0A2F" w:rsidRPr="005939D0" w:rsidRDefault="001B0A2F" w:rsidP="00A035A0">
      <w:pPr>
        <w:ind w:left="6621"/>
        <w:rPr>
          <w:sz w:val="20"/>
          <w:szCs w:val="20"/>
        </w:rPr>
      </w:pPr>
    </w:p>
    <w:p w:rsidR="001B0A2F" w:rsidRDefault="001B0A2F" w:rsidP="00A035A0">
      <w:pPr>
        <w:rPr>
          <w:sz w:val="20"/>
        </w:rPr>
      </w:pPr>
    </w:p>
    <w:p w:rsidR="001B0A2F" w:rsidRDefault="001B0A2F">
      <w:pPr>
        <w:rPr>
          <w:sz w:val="20"/>
        </w:rPr>
      </w:pPr>
    </w:p>
    <w:p w:rsidR="001B0A2F" w:rsidRPr="00D53BE0" w:rsidRDefault="001B0A2F" w:rsidP="00D53BE0">
      <w:pPr>
        <w:widowControl/>
        <w:shd w:val="clear" w:color="auto" w:fill="FFFFFF"/>
        <w:autoSpaceDE/>
        <w:autoSpaceDN/>
        <w:jc w:val="center"/>
        <w:outlineLvl w:val="2"/>
        <w:rPr>
          <w:rFonts w:ascii="inherit" w:hAnsi="inherit"/>
          <w:b/>
          <w:bCs/>
          <w:sz w:val="25"/>
          <w:szCs w:val="25"/>
          <w:lang w:eastAsia="ru-RU"/>
        </w:rPr>
      </w:pPr>
      <w:r w:rsidRPr="00D53BE0">
        <w:rPr>
          <w:rFonts w:ascii="inherit" w:hAnsi="inherit"/>
          <w:b/>
          <w:bCs/>
          <w:sz w:val="25"/>
          <w:szCs w:val="25"/>
          <w:lang w:eastAsia="ru-RU"/>
        </w:rPr>
        <w:t>ТИПОВА ІНФОРМАЦІЙНА КАРТКА</w:t>
      </w:r>
      <w:r w:rsidRPr="00D53BE0">
        <w:rPr>
          <w:rFonts w:ascii="inherit" w:hAnsi="inherit"/>
          <w:b/>
          <w:bCs/>
          <w:sz w:val="25"/>
          <w:szCs w:val="25"/>
          <w:lang w:eastAsia="ru-RU"/>
        </w:rPr>
        <w:br/>
        <w:t>адміністративної послуги</w:t>
      </w:r>
      <w:r w:rsidRPr="00D53BE0">
        <w:rPr>
          <w:rFonts w:ascii="inherit" w:hAnsi="inherit"/>
          <w:b/>
          <w:bCs/>
          <w:sz w:val="25"/>
          <w:szCs w:val="25"/>
          <w:lang w:eastAsia="ru-RU"/>
        </w:rPr>
        <w:br/>
        <w:t>"ПРИЗНАЧЕННЯ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НЕВІДОМЕ"</w:t>
      </w:r>
    </w:p>
    <w:p w:rsidR="001B0A2F" w:rsidRPr="00A035A0" w:rsidRDefault="001B0A2F" w:rsidP="00D53BE0">
      <w:pPr>
        <w:spacing w:before="6"/>
        <w:jc w:val="center"/>
        <w:outlineLvl w:val="0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1B0A2F" w:rsidRPr="00D53BE0" w:rsidRDefault="001B0A2F" w:rsidP="00D53BE0">
      <w:pPr>
        <w:widowControl/>
        <w:shd w:val="clear" w:color="auto" w:fill="FFFFFF"/>
        <w:autoSpaceDE/>
        <w:autoSpaceDN/>
        <w:rPr>
          <w:rFonts w:ascii="IBM Plex Serif" w:hAnsi="IBM Plex Serif"/>
          <w:sz w:val="20"/>
          <w:szCs w:val="20"/>
          <w:lang w:val="ru-RU" w:eastAsia="ru-RU"/>
        </w:rPr>
      </w:pPr>
      <w:r w:rsidRPr="00D53BE0">
        <w:rPr>
          <w:rFonts w:ascii="IBM Plex Serif" w:hAnsi="IBM Plex Serif"/>
          <w:sz w:val="20"/>
          <w:szCs w:val="20"/>
          <w:lang w:val="ru-RU" w:eastAsia="ru-RU"/>
        </w:rPr>
        <w:t>______________________________________</w:t>
      </w:r>
      <w:r w:rsidRPr="00D53BE0">
        <w:rPr>
          <w:rFonts w:ascii="IBM Plex Serif" w:hAnsi="IBM Plex Serif"/>
          <w:sz w:val="20"/>
          <w:szCs w:val="20"/>
          <w:lang w:val="ru-RU" w:eastAsia="ru-RU"/>
        </w:rPr>
        <w:br/>
      </w:r>
      <w:r w:rsidRPr="00D53BE0">
        <w:rPr>
          <w:rFonts w:ascii="IBM Plex Serif" w:hAnsi="IBM Plex Serif"/>
          <w:sz w:val="16"/>
          <w:lang w:val="ru-RU" w:eastAsia="ru-RU"/>
        </w:rPr>
        <w:t>(найменування суб'єкта надання адміністративної послуги та/або центру надання адміністративних послуг)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"/>
        <w:gridCol w:w="3065"/>
        <w:gridCol w:w="6426"/>
      </w:tblGrid>
      <w:tr w:rsidR="001B0A2F" w:rsidRPr="00D53BE0" w:rsidTr="00D53BE0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b/>
                <w:bCs/>
                <w:sz w:val="24"/>
                <w:szCs w:val="24"/>
                <w:lang w:val="ru-RU" w:eastAsia="ru-RU"/>
              </w:rPr>
              <w:t>Інформація про суб'єкт надання адміністративної послуги та/або центр надання адміністративних послуг</w:t>
            </w:r>
          </w:p>
        </w:tc>
      </w:tr>
      <w:tr w:rsidR="001B0A2F" w:rsidRPr="00D53BE0" w:rsidTr="006A6128">
        <w:trPr>
          <w:trHeight w:val="538"/>
        </w:trPr>
        <w:tc>
          <w:tcPr>
            <w:tcW w:w="200" w:type="pct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1B0A2F" w:rsidRDefault="001B0A2F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/>
          <w:p w:rsidR="001B0A2F" w:rsidRDefault="001B0A2F" w:rsidP="00682FCA">
            <w:r w:rsidRPr="004F1CF1">
              <w:t>м. Чортків, вул.</w:t>
            </w:r>
            <w:r>
              <w:t xml:space="preserve"> Шевченка, 34, каб. 1,2,3</w:t>
            </w:r>
          </w:p>
          <w:p w:rsidR="001B0A2F" w:rsidRPr="004F1CF1" w:rsidRDefault="001B0A2F" w:rsidP="00682FCA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1B0A2F" w:rsidRPr="00D53BE0" w:rsidTr="006A6128">
        <w:trPr>
          <w:trHeight w:val="501"/>
        </w:trPr>
        <w:tc>
          <w:tcPr>
            <w:tcW w:w="200" w:type="pct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r>
              <w:t>м.Борщів,вул.Шевченка , 19,каб. 101</w:t>
            </w:r>
          </w:p>
          <w:p w:rsidR="001B0A2F" w:rsidRDefault="001B0A2F" w:rsidP="00682FCA">
            <w:pPr>
              <w:spacing w:before="60" w:after="60"/>
              <w:jc w:val="center"/>
            </w:pPr>
          </w:p>
        </w:tc>
      </w:tr>
      <w:tr w:rsidR="001B0A2F" w:rsidRPr="00D53BE0" w:rsidTr="006A6128">
        <w:trPr>
          <w:trHeight w:val="488"/>
        </w:trPr>
        <w:tc>
          <w:tcPr>
            <w:tcW w:w="200" w:type="pct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r>
              <w:t>м.Бучач,вул.Агнона, 3, каб.26</w:t>
            </w:r>
          </w:p>
          <w:p w:rsidR="001B0A2F" w:rsidRDefault="001B0A2F" w:rsidP="00682FCA">
            <w:pPr>
              <w:spacing w:before="60" w:after="60"/>
              <w:jc w:val="center"/>
            </w:pPr>
          </w:p>
        </w:tc>
      </w:tr>
      <w:tr w:rsidR="001B0A2F" w:rsidRPr="00D53BE0" w:rsidTr="006A6128">
        <w:trPr>
          <w:trHeight w:val="639"/>
        </w:trPr>
        <w:tc>
          <w:tcPr>
            <w:tcW w:w="200" w:type="pct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r>
              <w:t>смт.Гусятин, пр.Незалежності, 19, каб.4</w:t>
            </w:r>
          </w:p>
          <w:p w:rsidR="001B0A2F" w:rsidRDefault="001B0A2F" w:rsidP="00682FCA">
            <w:pPr>
              <w:spacing w:before="60" w:after="60"/>
              <w:jc w:val="center"/>
            </w:pPr>
          </w:p>
        </w:tc>
      </w:tr>
      <w:tr w:rsidR="001B0A2F" w:rsidRPr="00D53BE0" w:rsidTr="006A6128">
        <w:trPr>
          <w:trHeight w:val="525"/>
        </w:trPr>
        <w:tc>
          <w:tcPr>
            <w:tcW w:w="200" w:type="pct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r>
              <w:t>м.Заліщики,вул.Грушевського, 12, каб.1</w:t>
            </w:r>
          </w:p>
          <w:p w:rsidR="001B0A2F" w:rsidRDefault="001B0A2F" w:rsidP="00682FCA">
            <w:pPr>
              <w:spacing w:before="60" w:after="60"/>
              <w:jc w:val="center"/>
            </w:pPr>
          </w:p>
        </w:tc>
      </w:tr>
      <w:tr w:rsidR="001B0A2F" w:rsidRPr="00D53BE0" w:rsidTr="006A6128">
        <w:trPr>
          <w:trHeight w:val="1127"/>
        </w:trPr>
        <w:tc>
          <w:tcPr>
            <w:tcW w:w="200" w:type="pct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Default="001B0A2F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Pr="004F1CF1" w:rsidRDefault="001B0A2F" w:rsidP="00682FCA">
            <w:r>
              <w:t>м.Монастириська, вул. Л.Українки ,6,каб.3</w:t>
            </w:r>
          </w:p>
          <w:p w:rsidR="001B0A2F" w:rsidRDefault="001B0A2F" w:rsidP="00682FCA">
            <w:pPr>
              <w:spacing w:before="60" w:after="60"/>
              <w:jc w:val="center"/>
            </w:pPr>
          </w:p>
        </w:tc>
      </w:tr>
      <w:tr w:rsidR="001B0A2F" w:rsidRPr="00D53BE0" w:rsidTr="00FC131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Інформація щодо режиму роботи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Pr="004F1CF1" w:rsidRDefault="001B0A2F" w:rsidP="00682FCA">
            <w:r w:rsidRPr="004F1CF1">
              <w:t xml:space="preserve">Понеділок - четвер: з 8.00 до 17.00 </w:t>
            </w:r>
          </w:p>
          <w:p w:rsidR="001B0A2F" w:rsidRPr="004F1CF1" w:rsidRDefault="001B0A2F" w:rsidP="00682FCA">
            <w:r w:rsidRPr="004F1CF1">
              <w:t xml:space="preserve">П'ятниця: з 8.00 до 15.45 </w:t>
            </w:r>
          </w:p>
          <w:p w:rsidR="001B0A2F" w:rsidRDefault="001B0A2F" w:rsidP="00682FCA">
            <w:pPr>
              <w:pStyle w:val="TableParagraph"/>
              <w:spacing w:before="5" w:line="270" w:lineRule="atLeast"/>
              <w:ind w:left="14" w:right="114"/>
              <w:jc w:val="both"/>
              <w:rPr>
                <w:i/>
                <w:sz w:val="24"/>
              </w:rPr>
            </w:pPr>
          </w:p>
        </w:tc>
      </w:tr>
      <w:tr w:rsidR="001B0A2F" w:rsidRPr="00D53BE0" w:rsidTr="00FC131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Телефон/факс, електронна адреса, офіційний веб-сайт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A2F" w:rsidRPr="004F1CF1" w:rsidRDefault="001B0A2F" w:rsidP="00682FCA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1B0A2F" w:rsidRDefault="001B0A2F" w:rsidP="00682FCA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1B0A2F" w:rsidRDefault="001B0A2F" w:rsidP="00682FCA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1B0A2F" w:rsidRDefault="001B0A2F" w:rsidP="00682FCA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1B0A2F" w:rsidRDefault="001B0A2F" w:rsidP="00682FCA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1B0A2F" w:rsidRDefault="001B0A2F" w:rsidP="00682FCA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</w:t>
              </w:r>
              <w:r w:rsidRPr="008E738D">
                <w:t>gov.ua</w:t>
              </w:r>
            </w:hyperlink>
          </w:p>
          <w:p w:rsidR="001B0A2F" w:rsidRPr="00BA2597" w:rsidRDefault="001B0A2F" w:rsidP="00682FCA">
            <w:pPr>
              <w:rPr>
                <w:color w:val="0000FF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1B0A2F" w:rsidRPr="00D53BE0" w:rsidTr="00D53BE0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b/>
                <w:bCs/>
                <w:sz w:val="24"/>
                <w:szCs w:val="24"/>
                <w:lang w:val="ru-RU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Закони України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hyperlink r:id="rId11" w:tgtFrame="_top" w:history="1">
              <w:r w:rsidRPr="00D53BE0">
                <w:rPr>
                  <w:sz w:val="24"/>
                  <w:szCs w:val="24"/>
                  <w:u w:val="single"/>
                  <w:lang w:val="ru-RU" w:eastAsia="ru-RU"/>
                </w:rPr>
                <w:t>Сімейний кодекс України від 10.01.2002 N 2947-III</w:t>
              </w:r>
            </w:hyperlink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Акти Кабінету Міністрів України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hyperlink r:id="rId12" w:tgtFrame="_top" w:history="1">
              <w:r w:rsidRPr="00D53BE0">
                <w:rPr>
                  <w:sz w:val="24"/>
                  <w:szCs w:val="24"/>
                  <w:u w:val="single"/>
                  <w:lang w:val="ru-RU" w:eastAsia="ru-RU"/>
                </w:rPr>
                <w:t>Постанови Кабінету Міністрів України від 22.02.2006 N 189 "Про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невідоме"</w:t>
              </w:r>
            </w:hyperlink>
            <w:r w:rsidRPr="00D53BE0">
              <w:rPr>
                <w:sz w:val="24"/>
                <w:szCs w:val="24"/>
                <w:lang w:val="ru-RU" w:eastAsia="ru-RU"/>
              </w:rPr>
              <w:t>, </w:t>
            </w:r>
            <w:hyperlink r:id="rId13" w:tgtFrame="_top" w:history="1">
              <w:r w:rsidRPr="00D53BE0">
                <w:rPr>
                  <w:sz w:val="24"/>
                  <w:szCs w:val="24"/>
                  <w:u w:val="single"/>
                  <w:lang w:val="ru-RU" w:eastAsia="ru-RU"/>
                </w:rPr>
                <w:t>від 22.07.2020 N 632 "Деякі питання виплати державної соціальної допомоги"</w:t>
              </w:r>
            </w:hyperlink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hyperlink r:id="rId14" w:tgtFrame="_top" w:history="1">
              <w:r w:rsidRPr="00D53BE0">
                <w:rPr>
                  <w:sz w:val="24"/>
                  <w:szCs w:val="24"/>
                  <w:u w:val="single"/>
                  <w:lang w:val="ru-RU" w:eastAsia="ru-RU"/>
                </w:rPr>
                <w:t>Наказ Міністерства праці та соціальної політики України від 19.06.2006 N 345 "Про затвердження Інструкції щодо порядку оформлення і ведення особових справ отримувачів усіх видів соціальної допомоги"</w:t>
              </w:r>
            </w:hyperlink>
            <w:r w:rsidRPr="00D53BE0">
              <w:rPr>
                <w:sz w:val="24"/>
                <w:szCs w:val="24"/>
                <w:lang w:val="ru-RU" w:eastAsia="ru-RU"/>
              </w:rPr>
              <w:t>, зареєстрований в Міністерстві юстиції України 06.10.2006 за N 1098/12972, </w:t>
            </w:r>
            <w:hyperlink r:id="rId15" w:tgtFrame="_top" w:history="1">
              <w:r w:rsidRPr="00D53BE0">
                <w:rPr>
                  <w:sz w:val="24"/>
                  <w:szCs w:val="24"/>
                  <w:u w:val="single"/>
                  <w:lang w:val="ru-RU" w:eastAsia="ru-RU"/>
                </w:rPr>
                <w:t>наказ Міністерства соціальної політики України від 21.04.2015 N 441 "Про затвердження форми Заяви про призначення усіх видів соціальної допомоги, компенсацій та пільг"</w:t>
              </w:r>
            </w:hyperlink>
            <w:r w:rsidRPr="00D53BE0">
              <w:rPr>
                <w:sz w:val="24"/>
                <w:szCs w:val="24"/>
                <w:lang w:val="ru-RU" w:eastAsia="ru-RU"/>
              </w:rPr>
              <w:t>, зареєстрований в Міністерстві юстиції України 28.04.2015 за N 475/26920</w:t>
            </w:r>
          </w:p>
        </w:tc>
      </w:tr>
      <w:tr w:rsidR="001B0A2F" w:rsidRPr="00D53BE0" w:rsidTr="00D53BE0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b/>
                <w:bCs/>
                <w:sz w:val="24"/>
                <w:szCs w:val="24"/>
                <w:lang w:val="ru-RU" w:eastAsia="ru-RU"/>
              </w:rPr>
              <w:t>Умови отримання адміністративної послуги</w:t>
            </w:r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Підстава для отримання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Батьки дітей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Перелік необхідних документів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Заява про призначення усіх видів соціальної допомоги, компенсацій та пільг, затверджена </w:t>
            </w:r>
            <w:hyperlink r:id="rId16" w:tgtFrame="_top" w:history="1">
              <w:r w:rsidRPr="00D53BE0">
                <w:rPr>
                  <w:sz w:val="24"/>
                  <w:szCs w:val="24"/>
                  <w:u w:val="single"/>
                  <w:lang w:val="ru-RU" w:eastAsia="ru-RU"/>
                </w:rPr>
                <w:t>наказом Міністерства соціальної політики України від 21.04.2015 N 441 "Про затвердження форми Заяви про призначення усіх видів соціальної допомоги, компенсацій та пільг"</w:t>
              </w:r>
            </w:hyperlink>
            <w:r w:rsidRPr="00D53BE0">
              <w:rPr>
                <w:sz w:val="24"/>
                <w:szCs w:val="24"/>
                <w:lang w:val="ru-RU" w:eastAsia="ru-RU"/>
              </w:rPr>
              <w:t>; зареєстрованим в Міністерстві юстиції України 28.04.2015 за N 475/26920 (далі - заява) (при пред'явленні паспорта громадянина України або іншого документа, що посвідчує особу);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копія свідоцтва про народження дитини (з пред'явленням оригіналу);</w:t>
            </w:r>
            <w:r w:rsidRPr="00D53BE0">
              <w:rPr>
                <w:sz w:val="24"/>
                <w:szCs w:val="24"/>
                <w:lang w:val="ru-RU" w:eastAsia="ru-RU"/>
              </w:rPr>
              <w:br/>
            </w:r>
            <w:hyperlink r:id="rId17" w:tgtFrame="_top" w:history="1">
              <w:r w:rsidRPr="00D53BE0">
                <w:rPr>
                  <w:sz w:val="24"/>
                  <w:szCs w:val="24"/>
                  <w:u w:val="single"/>
                  <w:lang w:val="ru-RU" w:eastAsia="ru-RU"/>
                </w:rPr>
                <w:t>декларація про доходи та майновий стан осіб, що звернулися за призначенням усіх видів соціальної допомоги</w:t>
              </w:r>
            </w:hyperlink>
            <w:r w:rsidRPr="00D53BE0">
              <w:rPr>
                <w:sz w:val="24"/>
                <w:szCs w:val="24"/>
                <w:lang w:val="ru-RU" w:eastAsia="ru-RU"/>
              </w:rPr>
              <w:t> (заповнюється на підставі довідок про доходи кожного члена сім'ї).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Залежно від підстав, на яких призначається тимчасова державна допомога дітям, батьки яких ухиляються від сплати аліментів, не мають можливості утримувати дитину або місце проживання їх невідоме (далі - тимчасова допомога), додатково подаються: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рішення суду (виконавчий лист) про стягнення з одного з батьків аліментів на дитину;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довідка державної виконавчої служби, що підтверджує факт несплати аліментів одним з батьків протягом шести місяців, що передують місяцю звернення;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довідка відповідної установи про здійснення стосовно одного з батьків кримінального провадження або про його перебування на примусовому лікуванні, у місцях позбавлення волі, визнання його в установленому порядку недієздатним, а також перебування на строковій військовій службі;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повідомлення органу внутрішніх справ про те, що місце проживання (перебування) одного з батьків дитини не встановлено</w:t>
            </w:r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Спосіб подання документів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Заява та необхідні документи подаються особою суб'єкту надання адміністративної послуги: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Платність (безоплатність) надання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Адміністративна послуга надається безоплатно</w:t>
            </w:r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Строк надання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Перелік підстав для відмови у наданні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Середньомісячний сукупний дохід сім'ї в розрахунку на одну особу за попередні шість місяців перевищує 50 відсотків прожиткового мінімуму для дитини відповідного віку;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подання документів до заяви не в повному обсязі;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виявлення в поданих документах недостовірної інформації;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заява подана особою, яка не має права на призначення тимчасової допомоги</w:t>
            </w:r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Призначення тимчасової допомоги / відмова у призначенні тимчасової допомоги</w:t>
            </w:r>
          </w:p>
        </w:tc>
      </w:tr>
      <w:tr w:rsidR="001B0A2F" w:rsidRPr="00D53BE0" w:rsidTr="00D53BE0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2F" w:rsidRPr="00D53BE0" w:rsidRDefault="001B0A2F" w:rsidP="00D53B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53BE0">
              <w:rPr>
                <w:sz w:val="24"/>
                <w:szCs w:val="24"/>
                <w:lang w:val="ru-RU" w:eastAsia="ru-RU"/>
              </w:rPr>
              <w:t>Тимчасову допомогу можна отримати через виплатні об'єкти АТ "Укрпошта" або через уповноважені банки, визначені в установленому порядку.</w:t>
            </w:r>
            <w:r w:rsidRPr="00D53BE0">
              <w:rPr>
                <w:sz w:val="24"/>
                <w:szCs w:val="24"/>
                <w:lang w:val="ru-RU" w:eastAsia="ru-RU"/>
              </w:rPr>
              <w:br/>
              <w:t>Повідомлення про призначення тимчасової допомоги (відмову у призначенні) видається (надсилається поштою) одержувачу</w:t>
            </w:r>
          </w:p>
        </w:tc>
      </w:tr>
    </w:tbl>
    <w:p w:rsidR="001B0A2F" w:rsidRPr="00D53BE0" w:rsidRDefault="001B0A2F" w:rsidP="00D53BE0">
      <w:pPr>
        <w:widowControl/>
        <w:shd w:val="clear" w:color="auto" w:fill="FFFFFF"/>
        <w:autoSpaceDE/>
        <w:autoSpaceDN/>
        <w:rPr>
          <w:rFonts w:ascii="IBM Plex Serif" w:hAnsi="IBM Plex Serif"/>
          <w:sz w:val="20"/>
          <w:szCs w:val="20"/>
          <w:lang w:val="ru-RU" w:eastAsia="ru-RU"/>
        </w:rPr>
      </w:pPr>
      <w:r w:rsidRPr="00D53BE0">
        <w:rPr>
          <w:rFonts w:ascii="IBM Plex Serif" w:hAnsi="IBM Plex Serif"/>
          <w:sz w:val="20"/>
          <w:szCs w:val="20"/>
          <w:lang w:val="ru-RU" w:eastAsia="ru-RU"/>
        </w:rPr>
        <w:t>____________</w:t>
      </w:r>
      <w:r w:rsidRPr="00D53BE0">
        <w:rPr>
          <w:rFonts w:ascii="IBM Plex Serif" w:hAnsi="IBM Plex Serif"/>
          <w:sz w:val="20"/>
          <w:szCs w:val="20"/>
          <w:lang w:val="ru-RU" w:eastAsia="ru-RU"/>
        </w:rPr>
        <w:br/>
        <w:t>* </w:t>
      </w:r>
      <w:r w:rsidRPr="00D53BE0">
        <w:rPr>
          <w:rFonts w:ascii="IBM Plex Serif" w:hAnsi="IBM Plex Serif"/>
          <w:i/>
          <w:iCs/>
          <w:sz w:val="16"/>
          <w:lang w:val="ru-RU" w:eastAsia="ru-RU"/>
        </w:rPr>
        <w:t>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документи, необхідні для призначення тимчасової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p w:rsidR="001B0A2F" w:rsidRPr="00D53BE0" w:rsidRDefault="001B0A2F">
      <w:pPr>
        <w:spacing w:before="2"/>
        <w:rPr>
          <w:sz w:val="24"/>
          <w:lang w:val="ru-RU"/>
        </w:rPr>
      </w:pPr>
    </w:p>
    <w:sectPr w:rsidR="001B0A2F" w:rsidRPr="00D53BE0" w:rsidSect="00724C15">
      <w:type w:val="continuous"/>
      <w:pgSz w:w="11910" w:h="16840"/>
      <w:pgMar w:top="1080" w:right="4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2F" w:rsidRDefault="001B0A2F" w:rsidP="00D66054">
      <w:r>
        <w:separator/>
      </w:r>
    </w:p>
  </w:endnote>
  <w:endnote w:type="continuationSeparator" w:id="0">
    <w:p w:rsidR="001B0A2F" w:rsidRDefault="001B0A2F" w:rsidP="00D6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2F" w:rsidRDefault="001B0A2F" w:rsidP="00D66054">
      <w:r>
        <w:separator/>
      </w:r>
    </w:p>
  </w:footnote>
  <w:footnote w:type="continuationSeparator" w:id="0">
    <w:p w:rsidR="001B0A2F" w:rsidRDefault="001B0A2F" w:rsidP="00D6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54"/>
    <w:rsid w:val="001B0A2F"/>
    <w:rsid w:val="002E7C3D"/>
    <w:rsid w:val="003C64B0"/>
    <w:rsid w:val="004F1CF1"/>
    <w:rsid w:val="005939D0"/>
    <w:rsid w:val="00682FCA"/>
    <w:rsid w:val="006A4AB6"/>
    <w:rsid w:val="006A6128"/>
    <w:rsid w:val="00724C15"/>
    <w:rsid w:val="007514D5"/>
    <w:rsid w:val="007E4918"/>
    <w:rsid w:val="00832945"/>
    <w:rsid w:val="008E738D"/>
    <w:rsid w:val="009810F5"/>
    <w:rsid w:val="009B29D8"/>
    <w:rsid w:val="009D7472"/>
    <w:rsid w:val="009F2567"/>
    <w:rsid w:val="00A035A0"/>
    <w:rsid w:val="00AF730F"/>
    <w:rsid w:val="00B43F82"/>
    <w:rsid w:val="00BA2597"/>
    <w:rsid w:val="00CC3C10"/>
    <w:rsid w:val="00D53BE0"/>
    <w:rsid w:val="00D66054"/>
    <w:rsid w:val="00DA354E"/>
    <w:rsid w:val="00DA689D"/>
    <w:rsid w:val="00E25881"/>
    <w:rsid w:val="00FA1712"/>
    <w:rsid w:val="00F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5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53BE0"/>
    <w:pPr>
      <w:widowControl/>
      <w:autoSpaceDE/>
      <w:autoSpaceDN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5B3B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6605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4B0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66054"/>
  </w:style>
  <w:style w:type="paragraph" w:customStyle="1" w:styleId="TableParagraph">
    <w:name w:val="Table Paragraph"/>
    <w:basedOn w:val="Normal"/>
    <w:uiPriority w:val="99"/>
    <w:rsid w:val="00D66054"/>
    <w:pPr>
      <w:ind w:left="16"/>
    </w:pPr>
  </w:style>
  <w:style w:type="paragraph" w:styleId="DocumentMap">
    <w:name w:val="Document Map"/>
    <w:basedOn w:val="Normal"/>
    <w:link w:val="DocumentMapChar"/>
    <w:uiPriority w:val="99"/>
    <w:semiHidden/>
    <w:rsid w:val="00D53B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B3B"/>
    <w:rPr>
      <w:rFonts w:ascii="Times New Roman" w:eastAsia="Times New Roman" w:hAnsi="Times New Roman"/>
      <w:sz w:val="0"/>
      <w:szCs w:val="0"/>
      <w:lang w:val="uk-UA" w:eastAsia="en-US"/>
    </w:rPr>
  </w:style>
  <w:style w:type="paragraph" w:customStyle="1" w:styleId="tcbmf">
    <w:name w:val="tc bmf"/>
    <w:basedOn w:val="Normal"/>
    <w:uiPriority w:val="99"/>
    <w:rsid w:val="00D53B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fs2">
    <w:name w:val="fs2"/>
    <w:basedOn w:val="DefaultParagraphFont"/>
    <w:uiPriority w:val="99"/>
    <w:rsid w:val="00D53BE0"/>
    <w:rPr>
      <w:rFonts w:cs="Times New Roman"/>
    </w:rPr>
  </w:style>
  <w:style w:type="paragraph" w:customStyle="1" w:styleId="tc">
    <w:name w:val="tc"/>
    <w:basedOn w:val="Normal"/>
    <w:uiPriority w:val="99"/>
    <w:rsid w:val="00D53B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tl">
    <w:name w:val="tl"/>
    <w:basedOn w:val="Normal"/>
    <w:uiPriority w:val="99"/>
    <w:rsid w:val="00D53B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D53BE0"/>
    <w:rPr>
      <w:rFonts w:cs="Times New Roman"/>
      <w:color w:val="0000FF"/>
      <w:u w:val="single"/>
    </w:rPr>
  </w:style>
  <w:style w:type="paragraph" w:customStyle="1" w:styleId="tjbmf">
    <w:name w:val="tj bmf"/>
    <w:basedOn w:val="Normal"/>
    <w:uiPriority w:val="99"/>
    <w:rsid w:val="00D53B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3B"/>
    <w:rPr>
      <w:rFonts w:ascii="Times New Roman" w:eastAsia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60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hyperlink" Target="https://ips.ligazakon.net/document/view/KP200632?ed=2022_01_0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hyperlink" Target="https://ips.ligazakon.net/document/view/KP060189?ed=2021_04_21" TargetMode="External"/><Relationship Id="rId17" Type="http://schemas.openxmlformats.org/officeDocument/2006/relationships/hyperlink" Target="https://ips.ligazakon.net/document/view/RE12972?ed=2022_01_04&amp;an=52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RE26920?ed=2021_01_29&amp;an=25" TargetMode="Externa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yperlink" Target="https://ips.ligazakon.net/document/view/T022947?ed=2022_01_2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ps.ligazakon.net/document/view/RE26920?ed=2021_01_29" TargetMode="External"/><Relationship Id="rId10" Type="http://schemas.openxmlformats.org/officeDocument/2006/relationships/hyperlink" Target="mailto:zalishchyky@sobes-ter.gov.u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Relationship Id="rId14" Type="http://schemas.openxmlformats.org/officeDocument/2006/relationships/hyperlink" Target="https://ips.ligazakon.net/document/view/RE12972?ed=2022_01_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1092</Words>
  <Characters>6226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kutsa</dc:creator>
  <cp:keywords/>
  <dc:description/>
  <cp:lastModifiedBy>Microsoft Office</cp:lastModifiedBy>
  <cp:revision>2</cp:revision>
  <cp:lastPrinted>2023-12-08T06:13:00Z</cp:lastPrinted>
  <dcterms:created xsi:type="dcterms:W3CDTF">2023-12-08T06:14:00Z</dcterms:created>
  <dcterms:modified xsi:type="dcterms:W3CDTF">2023-12-08T06:14:00Z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