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5"/>
        <w:gridCol w:w="7683"/>
      </w:tblGrid>
      <w:tr w:rsidR="00440EF2" w:rsidRPr="00440EF2" w:rsidTr="00440EF2">
        <w:trPr>
          <w:trHeight w:val="751"/>
        </w:trPr>
        <w:tc>
          <w:tcPr>
            <w:tcW w:w="108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F2" w:rsidRPr="00440EF2" w:rsidRDefault="00625E28" w:rsidP="00440EF2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>
              <w:rPr>
                <w:rFonts w:ascii="'Times New Roman'" w:eastAsia="Times New Roman" w:hAnsi="'Times New Roman'" w:cs="Arial"/>
                <w:b/>
                <w:bCs/>
                <w:color w:val="2D1614"/>
                <w:sz w:val="32"/>
                <w:szCs w:val="32"/>
                <w:lang w:eastAsia="uk-UA"/>
              </w:rPr>
              <w:t>Чортківський</w:t>
            </w:r>
            <w:r w:rsidR="00440EF2" w:rsidRPr="00440EF2">
              <w:rPr>
                <w:rFonts w:ascii="'Times New Roman'" w:eastAsia="Times New Roman" w:hAnsi="'Times New Roman'" w:cs="Arial"/>
                <w:b/>
                <w:bCs/>
                <w:color w:val="2D1614"/>
                <w:sz w:val="32"/>
                <w:szCs w:val="32"/>
                <w:lang w:eastAsia="uk-UA"/>
              </w:rPr>
              <w:t xml:space="preserve"> районний сектор</w:t>
            </w:r>
            <w:r>
              <w:rPr>
                <w:rFonts w:ascii="'Times New Roman'" w:eastAsia="Times New Roman" w:hAnsi="'Times New Roman'" w:cs="Arial"/>
                <w:b/>
                <w:bCs/>
                <w:color w:val="2D1614"/>
                <w:sz w:val="32"/>
                <w:szCs w:val="32"/>
                <w:lang w:eastAsia="uk-UA"/>
              </w:rPr>
              <w:t xml:space="preserve"> № </w:t>
            </w:r>
            <w:r w:rsidR="00E754D8">
              <w:rPr>
                <w:rFonts w:ascii="'Times New Roman'" w:eastAsia="Times New Roman" w:hAnsi="'Times New Roman'" w:cs="Arial"/>
                <w:b/>
                <w:bCs/>
                <w:color w:val="2D1614"/>
                <w:sz w:val="32"/>
                <w:szCs w:val="32"/>
                <w:lang w:eastAsia="uk-UA"/>
              </w:rPr>
              <w:t>4</w:t>
            </w:r>
          </w:p>
          <w:p w:rsidR="00440EF2" w:rsidRPr="00440EF2" w:rsidRDefault="00440EF2" w:rsidP="00440EF2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 w:rsidRPr="00440EF2">
              <w:rPr>
                <w:rFonts w:ascii="'Times New Roman'" w:eastAsia="Times New Roman" w:hAnsi="'Times New Roman'" w:cs="Arial"/>
                <w:b/>
                <w:bCs/>
                <w:color w:val="2D1614"/>
                <w:sz w:val="32"/>
                <w:szCs w:val="32"/>
                <w:lang w:eastAsia="uk-UA"/>
              </w:rPr>
              <w:t>філії Державної установи «Центр пробації» в Тернопільській області</w:t>
            </w:r>
          </w:p>
          <w:p w:rsidR="00440EF2" w:rsidRPr="00440EF2" w:rsidRDefault="00440EF2" w:rsidP="00440EF2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 w:rsidRPr="00440EF2"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  <w:t> </w:t>
            </w:r>
          </w:p>
        </w:tc>
      </w:tr>
      <w:tr w:rsidR="00440EF2" w:rsidRPr="00440EF2" w:rsidTr="00440EF2">
        <w:trPr>
          <w:trHeight w:val="295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F2" w:rsidRPr="00440EF2" w:rsidRDefault="00E754D8" w:rsidP="00440EF2">
            <w:pPr>
              <w:spacing w:after="0" w:line="162" w:lineRule="atLeast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>
              <w:rPr>
                <w:rFonts w:ascii="'Times New Roman'" w:eastAsia="Times New Roman" w:hAnsi="'Times New Roman'" w:cs="Arial"/>
                <w:b/>
                <w:bCs/>
                <w:color w:val="2D1614"/>
                <w:sz w:val="28"/>
                <w:szCs w:val="28"/>
                <w:lang w:eastAsia="uk-UA"/>
              </w:rPr>
              <w:t>В.О. н</w:t>
            </w:r>
            <w:r w:rsidR="00C91EE5">
              <w:rPr>
                <w:rFonts w:ascii="'Times New Roman'" w:eastAsia="Times New Roman" w:hAnsi="'Times New Roman'" w:cs="Arial"/>
                <w:b/>
                <w:bCs/>
                <w:color w:val="2D1614"/>
                <w:sz w:val="28"/>
                <w:szCs w:val="28"/>
                <w:lang w:eastAsia="uk-UA"/>
              </w:rPr>
              <w:t>ачальник</w:t>
            </w:r>
            <w:r>
              <w:rPr>
                <w:rFonts w:ascii="'Times New Roman'" w:eastAsia="Times New Roman" w:hAnsi="'Times New Roman'" w:cs="Arial"/>
                <w:b/>
                <w:bCs/>
                <w:color w:val="2D1614"/>
                <w:sz w:val="28"/>
                <w:szCs w:val="28"/>
                <w:lang w:eastAsia="uk-UA"/>
              </w:rPr>
              <w:t>а</w:t>
            </w:r>
            <w:r w:rsidR="00C91EE5">
              <w:rPr>
                <w:rFonts w:ascii="'Times New Roman'" w:eastAsia="Times New Roman" w:hAnsi="'Times New Roman'" w:cs="Arial"/>
                <w:b/>
                <w:bCs/>
                <w:color w:val="2D1614"/>
                <w:sz w:val="28"/>
                <w:szCs w:val="28"/>
                <w:lang w:eastAsia="uk-UA"/>
              </w:rPr>
              <w:t xml:space="preserve"> сектору</w:t>
            </w:r>
          </w:p>
          <w:p w:rsidR="00440EF2" w:rsidRPr="00440EF2" w:rsidRDefault="00440EF2" w:rsidP="00440EF2">
            <w:pPr>
              <w:spacing w:after="0" w:line="162" w:lineRule="atLeast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 w:rsidRPr="00440EF2"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  <w:t> </w:t>
            </w:r>
          </w:p>
          <w:p w:rsidR="00440EF2" w:rsidRPr="00440EF2" w:rsidRDefault="00440EF2" w:rsidP="00440EF2">
            <w:pPr>
              <w:spacing w:after="0" w:line="162" w:lineRule="atLeast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 w:rsidRPr="00440EF2"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  <w:t> </w:t>
            </w:r>
          </w:p>
          <w:p w:rsidR="00440EF2" w:rsidRPr="00440EF2" w:rsidRDefault="00440EF2" w:rsidP="00440EF2">
            <w:pPr>
              <w:spacing w:after="0" w:line="162" w:lineRule="atLeast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 w:rsidRPr="00440EF2">
              <w:rPr>
                <w:rFonts w:ascii="'Times New Roman'" w:eastAsia="Times New Roman" w:hAnsi="'Times New Roman'" w:cs="Arial"/>
                <w:b/>
                <w:bCs/>
                <w:color w:val="2D1614"/>
                <w:sz w:val="28"/>
                <w:szCs w:val="28"/>
                <w:lang w:eastAsia="uk-UA"/>
              </w:rPr>
              <w:t>Контактні дані:</w:t>
            </w:r>
          </w:p>
          <w:p w:rsidR="00440EF2" w:rsidRPr="00440EF2" w:rsidRDefault="00440EF2" w:rsidP="00440EF2">
            <w:pPr>
              <w:spacing w:after="0" w:line="162" w:lineRule="atLeast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 w:rsidRPr="00440EF2"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4D8" w:rsidRDefault="00E754D8" w:rsidP="00E754D8">
            <w:pPr>
              <w:spacing w:after="0" w:line="162" w:lineRule="atLeast"/>
              <w:ind w:right="-248"/>
              <w:rPr>
                <w:rFonts w:ascii="'Times New Roman'" w:eastAsia="Times New Roman" w:hAnsi="'Times New Roman'" w:cs="Arial"/>
                <w:color w:val="2D1614"/>
                <w:sz w:val="18"/>
                <w:szCs w:val="18"/>
                <w:lang w:eastAsia="uk-UA"/>
              </w:rPr>
            </w:pPr>
          </w:p>
          <w:p w:rsidR="00E754D8" w:rsidRDefault="00E754D8" w:rsidP="00E754D8">
            <w:pPr>
              <w:spacing w:after="0" w:line="162" w:lineRule="atLeast"/>
              <w:ind w:right="-248"/>
              <w:rPr>
                <w:rFonts w:ascii="'Times New Roman'" w:eastAsia="Times New Roman" w:hAnsi="'Times New Roman'" w:cs="Arial"/>
                <w:color w:val="2D1614"/>
                <w:sz w:val="18"/>
                <w:szCs w:val="18"/>
                <w:lang w:eastAsia="uk-UA"/>
              </w:rPr>
            </w:pPr>
          </w:p>
          <w:p w:rsidR="00E754D8" w:rsidRPr="00E754D8" w:rsidRDefault="00E754D8" w:rsidP="00E754D8">
            <w:pPr>
              <w:spacing w:after="0" w:line="162" w:lineRule="atLeast"/>
              <w:ind w:right="-248"/>
              <w:rPr>
                <w:rFonts w:ascii="'Times New Roman'" w:eastAsia="Times New Roman" w:hAnsi="'Times New Roman'" w:cs="Arial"/>
                <w:b/>
                <w:color w:val="2D1614"/>
                <w:sz w:val="28"/>
                <w:szCs w:val="28"/>
                <w:u w:val="single"/>
                <w:lang w:eastAsia="uk-UA"/>
              </w:rPr>
            </w:pPr>
            <w:r w:rsidRPr="00E754D8">
              <w:rPr>
                <w:rFonts w:ascii="'Times New Roman'" w:eastAsia="Times New Roman" w:hAnsi="'Times New Roman'" w:cs="Arial"/>
                <w:b/>
                <w:color w:val="2D1614"/>
                <w:sz w:val="28"/>
                <w:szCs w:val="28"/>
                <w:u w:val="single"/>
                <w:lang w:eastAsia="uk-UA"/>
              </w:rPr>
              <w:t>ПИСЬМЕННИЙ БОГДАН ІГОРОВИЧ</w:t>
            </w:r>
          </w:p>
          <w:p w:rsidR="00E754D8" w:rsidRDefault="00E754D8" w:rsidP="00440EF2">
            <w:pPr>
              <w:spacing w:after="0" w:line="162" w:lineRule="atLeast"/>
              <w:ind w:right="-318"/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</w:pPr>
          </w:p>
          <w:p w:rsidR="00440EF2" w:rsidRPr="00440EF2" w:rsidRDefault="00440EF2" w:rsidP="00440EF2">
            <w:pPr>
              <w:spacing w:after="0" w:line="162" w:lineRule="atLeast"/>
              <w:ind w:right="-318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 w:rsidRPr="00440EF2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поштова адреса:</w:t>
            </w:r>
          </w:p>
          <w:p w:rsidR="00440EF2" w:rsidRDefault="00E754D8" w:rsidP="00440EF2">
            <w:pPr>
              <w:spacing w:after="200" w:line="240" w:lineRule="auto"/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</w:pPr>
            <w:r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 xml:space="preserve">48501, </w:t>
            </w:r>
            <w:r w:rsidR="00C91EE5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Зелена</w:t>
            </w:r>
            <w:r w:rsidR="00C91EE5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 xml:space="preserve">3, </w:t>
            </w:r>
            <w:r w:rsidR="00C91EE5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 xml:space="preserve"> м. </w:t>
            </w:r>
            <w:r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Чортків</w:t>
            </w:r>
            <w:r w:rsidR="00C91EE5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, тел. 09</w:t>
            </w:r>
            <w:r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6</w:t>
            </w:r>
            <w:r w:rsidR="0029118E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 </w:t>
            </w:r>
            <w:r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658</w:t>
            </w:r>
            <w:r w:rsidR="0029118E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1839</w:t>
            </w:r>
          </w:p>
          <w:p w:rsidR="00440EF2" w:rsidRPr="00D261D4" w:rsidRDefault="00440EF2" w:rsidP="00440EF2">
            <w:pPr>
              <w:spacing w:after="200" w:line="240" w:lineRule="auto"/>
              <w:rPr>
                <w:rFonts w:ascii="Arial" w:eastAsia="Times New Roman" w:hAnsi="Arial" w:cs="Arial"/>
                <w:color w:val="2D1614"/>
                <w:sz w:val="18"/>
                <w:szCs w:val="18"/>
                <w:lang w:val="en-US" w:eastAsia="uk-UA"/>
              </w:rPr>
            </w:pPr>
            <w:r w:rsidRPr="00440EF2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електронна скринька:</w:t>
            </w:r>
            <w:r w:rsidR="00AA2674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val="en-US" w:eastAsia="uk-UA"/>
              </w:rPr>
              <w:t xml:space="preserve"> tr</w:t>
            </w:r>
            <w:r w:rsidR="00E754D8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16</w:t>
            </w:r>
            <w:r w:rsidR="00D261D4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@probation.gov.ua</w:t>
            </w:r>
          </w:p>
        </w:tc>
      </w:tr>
      <w:tr w:rsidR="00440EF2" w:rsidRPr="00440EF2" w:rsidTr="00440EF2">
        <w:trPr>
          <w:trHeight w:val="29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F2" w:rsidRPr="00440EF2" w:rsidRDefault="00440EF2" w:rsidP="00440EF2">
            <w:pPr>
              <w:spacing w:after="0" w:line="162" w:lineRule="atLeast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 w:rsidRPr="00440EF2">
              <w:rPr>
                <w:rFonts w:ascii="'Times New Roman'" w:eastAsia="Times New Roman" w:hAnsi="'Times New Roman'" w:cs="Arial"/>
                <w:b/>
                <w:bCs/>
                <w:color w:val="2D1614"/>
                <w:sz w:val="28"/>
                <w:szCs w:val="28"/>
                <w:lang w:eastAsia="uk-UA"/>
              </w:rPr>
              <w:t>Графік роботи:</w:t>
            </w:r>
          </w:p>
        </w:tc>
        <w:tc>
          <w:tcPr>
            <w:tcW w:w="8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F2" w:rsidRPr="00440EF2" w:rsidRDefault="00440EF2" w:rsidP="00440EF2">
            <w:pPr>
              <w:spacing w:after="0" w:line="162" w:lineRule="atLeast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 w:rsidRPr="00440EF2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понеділок – четвер: 09:00 – 18:00</w:t>
            </w:r>
          </w:p>
          <w:p w:rsidR="00440EF2" w:rsidRPr="00440EF2" w:rsidRDefault="00440EF2" w:rsidP="00440EF2">
            <w:pPr>
              <w:spacing w:after="0" w:line="162" w:lineRule="atLeast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 w:rsidRPr="00440EF2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п’ятниця: 09:00 – 16:45</w:t>
            </w:r>
            <w:bookmarkStart w:id="0" w:name="_GoBack"/>
            <w:bookmarkEnd w:id="0"/>
          </w:p>
          <w:p w:rsidR="00440EF2" w:rsidRPr="00440EF2" w:rsidRDefault="00440EF2" w:rsidP="00440EF2">
            <w:pPr>
              <w:spacing w:after="0" w:line="162" w:lineRule="atLeast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 w:rsidRPr="00440EF2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обідня перерва: 13:00 – 13:45</w:t>
            </w:r>
          </w:p>
          <w:p w:rsidR="00440EF2" w:rsidRPr="00440EF2" w:rsidRDefault="00440EF2" w:rsidP="00440EF2">
            <w:pPr>
              <w:spacing w:after="0" w:line="162" w:lineRule="atLeast"/>
              <w:rPr>
                <w:rFonts w:ascii="Arial" w:eastAsia="Times New Roman" w:hAnsi="Arial" w:cs="Arial"/>
                <w:color w:val="2D1614"/>
                <w:sz w:val="18"/>
                <w:szCs w:val="18"/>
                <w:lang w:eastAsia="uk-UA"/>
              </w:rPr>
            </w:pPr>
            <w:r w:rsidRPr="00440EF2">
              <w:rPr>
                <w:rFonts w:ascii="'Times New Roman'" w:eastAsia="Times New Roman" w:hAnsi="'Times New Roman'" w:cs="Arial"/>
                <w:color w:val="2D1614"/>
                <w:sz w:val="28"/>
                <w:szCs w:val="28"/>
                <w:lang w:eastAsia="uk-UA"/>
              </w:rPr>
              <w:t>вихідний: субота, неділя</w:t>
            </w:r>
          </w:p>
        </w:tc>
      </w:tr>
    </w:tbl>
    <w:p w:rsidR="00440EF2" w:rsidRPr="00440EF2" w:rsidRDefault="00440EF2" w:rsidP="00440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440EF2" w:rsidRPr="00440EF2" w:rsidRDefault="00440EF2" w:rsidP="00440E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440EF2" w:rsidRPr="00440EF2" w:rsidRDefault="00440EF2" w:rsidP="00440EF2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>Завдання і функції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 xml:space="preserve">уповноважених органів з питань з питань пробації визначені Законом України «Про </w:t>
      </w:r>
      <w:proofErr w:type="spellStart"/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пробацію</w:t>
      </w:r>
      <w:proofErr w:type="spellEnd"/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», Кримінальним, Кримінальним процесуальним, Кримінально-виконавчим кодексами України та іншими законами України.</w:t>
      </w:r>
    </w:p>
    <w:p w:rsidR="00440EF2" w:rsidRPr="00440EF2" w:rsidRDefault="00440EF2" w:rsidP="00440E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>ПРОБАЦІЯ - ЦЕ ...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забезпечення безпеки  суспільства (громади) шляхом запобігання вчиненню правопорушень;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організація виконання покарань, не пов'язаних з позбавленням волі;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proofErr w:type="spellStart"/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пробаційний</w:t>
      </w:r>
      <w:proofErr w:type="spellEnd"/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допомога особі, яка готується  до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звільнення з місць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позбавлення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волі,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в адаптації до життя в суспільстві.</w:t>
      </w:r>
    </w:p>
    <w:p w:rsidR="00440EF2" w:rsidRPr="00440EF2" w:rsidRDefault="00440EF2" w:rsidP="00440E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>ДО КОГО ЗАСТОСОВУЄТЬСЯ ПРОБАЦІЯ?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особа, щодо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якої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складається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досудова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доповідь;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особа, засуджена до покарання, що не пов’язане з позбавленням волі, як от: заборона обіймати певні посади або займатися певною діяльністю, громадські та виправні роботи;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особа, якій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покарання у виді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позбавлення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волі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замінено на покарання у виді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громадських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або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виправних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робіт;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особа, звільнена з випробувальним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терміном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від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відбування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покарання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у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виді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позбавлення (обмеження) волі;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звільнена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від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відбування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покарання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вагітна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жінка та жінка, яка має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дитину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віком до трьох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років;</w:t>
      </w:r>
    </w:p>
    <w:p w:rsidR="00440EF2" w:rsidRPr="00440EF2" w:rsidRDefault="00440EF2" w:rsidP="00440EF2">
      <w:pPr>
        <w:shd w:val="clear" w:color="auto" w:fill="FFFFFF"/>
        <w:spacing w:after="0" w:line="176" w:lineRule="atLeast"/>
        <w:ind w:firstLine="426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особа, яка готується до звільнення з місць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позбавлення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волі.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>ПЕРЕВАГИ ПРОБАЦІЇ:</w:t>
      </w:r>
    </w:p>
    <w:p w:rsidR="00440EF2" w:rsidRPr="00440EF2" w:rsidRDefault="00440EF2" w:rsidP="00440EF2">
      <w:pPr>
        <w:shd w:val="clear" w:color="auto" w:fill="FFFFFF"/>
        <w:spacing w:after="0" w:line="176" w:lineRule="atLeast"/>
        <w:ind w:left="72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>ДЛЯ ОСОБИ, яка вчинила правопорушення: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lastRenderedPageBreak/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збереження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сімейних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стосунків та зв’язків у громаді;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збереження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роботи та житла;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позитивний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соціальний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ефект: особа не втрачає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соціальні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зв’язки та шанс створити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сім’ю.</w:t>
      </w:r>
    </w:p>
    <w:p w:rsidR="00440EF2" w:rsidRPr="00440EF2" w:rsidRDefault="00440EF2" w:rsidP="00440EF2">
      <w:pPr>
        <w:shd w:val="clear" w:color="auto" w:fill="FFFFFF"/>
        <w:spacing w:after="0" w:line="176" w:lineRule="atLeast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440EF2" w:rsidRPr="00440EF2" w:rsidRDefault="00440EF2" w:rsidP="00440EF2">
      <w:pPr>
        <w:shd w:val="clear" w:color="auto" w:fill="FFFFFF"/>
        <w:spacing w:after="0" w:line="176" w:lineRule="atLeast"/>
        <w:ind w:left="72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>ДЛЯ СУСПІЛЬСТВА (ГРОМАДИ):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убезпечення громади від вчинення повторних злочинів;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440EF2" w:rsidRPr="00440EF2" w:rsidRDefault="00440EF2" w:rsidP="00440EF2">
      <w:pPr>
        <w:shd w:val="clear" w:color="auto" w:fill="FFFFFF"/>
        <w:spacing w:after="0" w:line="176" w:lineRule="atLeast"/>
        <w:ind w:left="72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440EF2" w:rsidRPr="00440EF2" w:rsidRDefault="00440EF2" w:rsidP="00440EF2">
      <w:pPr>
        <w:shd w:val="clear" w:color="auto" w:fill="FFFFFF"/>
        <w:spacing w:after="0" w:line="176" w:lineRule="atLeast"/>
        <w:ind w:left="72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>ДЛЯ ДЕРЖАВИ: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зниження злочинності;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зниження кількості ув’язнених в місцях позбавлення волі осіб;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держбюджет;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дотримання міжнародних стандартів.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440EF2" w:rsidRPr="00440EF2" w:rsidRDefault="00440EF2" w:rsidP="00440E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>ВИДИ ПРОБАЦІЇ: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 xml:space="preserve">Досудова </w:t>
      </w:r>
      <w:proofErr w:type="spellStart"/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>пробація</w:t>
      </w:r>
      <w:proofErr w:type="spellEnd"/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 xml:space="preserve"> –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 xml:space="preserve">Наглядова </w:t>
      </w:r>
      <w:proofErr w:type="spellStart"/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>пробація</w:t>
      </w:r>
      <w:proofErr w:type="spellEnd"/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 xml:space="preserve"> -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пробація</w:t>
      </w:r>
      <w:proofErr w:type="spellEnd"/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.</w:t>
      </w:r>
    </w:p>
    <w:p w:rsidR="00440EF2" w:rsidRPr="00440EF2" w:rsidRDefault="00440EF2" w:rsidP="00440EF2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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Wingdings" w:eastAsia="Times New Roman" w:hAnsi="Wingdings" w:cs="Arial"/>
          <w:color w:val="2D1614"/>
          <w:sz w:val="26"/>
          <w:szCs w:val="26"/>
          <w:lang w:eastAsia="uk-UA"/>
        </w:rPr>
        <w:t>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 xml:space="preserve">Пенітенціарна </w:t>
      </w:r>
      <w:proofErr w:type="spellStart"/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>пробація</w:t>
      </w:r>
      <w:proofErr w:type="spellEnd"/>
      <w:r w:rsidRPr="00440EF2">
        <w:rPr>
          <w:rFonts w:ascii="'Times New Roman'" w:eastAsia="Times New Roman" w:hAnsi="'Times New Roman'" w:cs="Arial"/>
          <w:b/>
          <w:bCs/>
          <w:color w:val="2D1614"/>
          <w:sz w:val="26"/>
          <w:szCs w:val="26"/>
          <w:lang w:eastAsia="uk-UA"/>
        </w:rPr>
        <w:t xml:space="preserve"> –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color w:val="2D1614"/>
          <w:sz w:val="26"/>
          <w:szCs w:val="26"/>
          <w:lang w:eastAsia="uk-UA"/>
        </w:rPr>
        <w:t>це допомога особі, яка готується до звільнення з місць позбавлення волі у трудовому та побутовому влаштуванні за обраним нею місцем проживання, влаштування до закладів охорони здоров"я та сприяння в адаптації до життя у суспільстві.</w:t>
      </w:r>
    </w:p>
    <w:p w:rsidR="00440EF2" w:rsidRPr="00440EF2" w:rsidRDefault="00440EF2" w:rsidP="00440EF2">
      <w:pPr>
        <w:shd w:val="clear" w:color="auto" w:fill="FFFFFF"/>
        <w:spacing w:after="0" w:line="185" w:lineRule="atLeast"/>
        <w:ind w:left="360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</w:p>
    <w:p w:rsidR="00440EF2" w:rsidRPr="00440EF2" w:rsidRDefault="00440EF2" w:rsidP="00440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1614"/>
          <w:sz w:val="20"/>
          <w:szCs w:val="20"/>
          <w:lang w:eastAsia="uk-UA"/>
        </w:rPr>
      </w:pPr>
      <w:r w:rsidRPr="00440EF2">
        <w:rPr>
          <w:rFonts w:ascii="Arial" w:eastAsia="Times New Roman" w:hAnsi="Arial" w:cs="Arial"/>
          <w:b/>
          <w:bCs/>
          <w:color w:val="ED7D31"/>
          <w:sz w:val="26"/>
          <w:szCs w:val="26"/>
          <w:u w:val="single"/>
          <w:lang w:eastAsia="uk-UA"/>
        </w:rPr>
        <w:t>Додатково:</w:t>
      </w:r>
      <w:r>
        <w:rPr>
          <w:rFonts w:ascii="Arial" w:eastAsia="Times New Roman" w:hAnsi="Arial" w:cs="Arial"/>
          <w:b/>
          <w:bCs/>
          <w:color w:val="ED7D31"/>
          <w:sz w:val="26"/>
          <w:szCs w:val="26"/>
          <w:u w:val="single"/>
          <w:lang w:eastAsia="uk-UA"/>
        </w:rPr>
        <w:t xml:space="preserve"> </w:t>
      </w:r>
      <w:r>
        <w:rPr>
          <w:rFonts w:ascii="Arial" w:eastAsia="Times New Roman" w:hAnsi="Arial" w:cs="Arial"/>
          <w:color w:val="2D1614"/>
          <w:sz w:val="26"/>
          <w:szCs w:val="26"/>
          <w:lang w:eastAsia="uk-UA"/>
        </w:rPr>
        <w:t>З</w:t>
      </w:r>
      <w:r w:rsidRPr="00440EF2">
        <w:rPr>
          <w:rFonts w:ascii="'Times New Roman'" w:eastAsia="Times New Roman" w:hAnsi="'Times New Roman'" w:cs="Arial"/>
          <w:smallCaps/>
          <w:color w:val="2D1614"/>
          <w:sz w:val="26"/>
          <w:szCs w:val="26"/>
          <w:lang w:eastAsia="uk-UA"/>
        </w:rPr>
        <w:t>апрошуємо до співпраці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smallCaps/>
          <w:color w:val="2D1614"/>
          <w:sz w:val="26"/>
          <w:szCs w:val="26"/>
          <w:lang w:eastAsia="uk-UA"/>
        </w:rPr>
        <w:t>небайдужих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smallCaps/>
          <w:color w:val="2D1614"/>
          <w:sz w:val="26"/>
          <w:szCs w:val="26"/>
          <w:lang w:eastAsia="uk-UA"/>
        </w:rPr>
        <w:t>громадян в якості</w:t>
      </w:r>
      <w:r w:rsidRPr="00440EF2">
        <w:rPr>
          <w:rFonts w:ascii="Arial" w:eastAsia="Times New Roman" w:hAnsi="Arial" w:cs="Arial"/>
          <w:color w:val="2D1614"/>
          <w:sz w:val="20"/>
          <w:szCs w:val="20"/>
          <w:lang w:eastAsia="uk-UA"/>
        </w:rPr>
        <w:t> </w:t>
      </w:r>
      <w:r w:rsidRPr="00440EF2">
        <w:rPr>
          <w:rFonts w:ascii="'Times New Roman'" w:eastAsia="Times New Roman" w:hAnsi="'Times New Roman'" w:cs="Arial"/>
          <w:smallCaps/>
          <w:color w:val="2D1614"/>
          <w:sz w:val="26"/>
          <w:szCs w:val="26"/>
          <w:lang w:eastAsia="uk-UA"/>
        </w:rPr>
        <w:t>волонтерів пробації.</w:t>
      </w:r>
    </w:p>
    <w:p w:rsidR="00003E37" w:rsidRDefault="00003E37"/>
    <w:sectPr w:rsidR="00003E37" w:rsidSect="00983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85B"/>
    <w:rsid w:val="00003E37"/>
    <w:rsid w:val="0029118E"/>
    <w:rsid w:val="00440EF2"/>
    <w:rsid w:val="005111AA"/>
    <w:rsid w:val="00625E28"/>
    <w:rsid w:val="00971885"/>
    <w:rsid w:val="00983535"/>
    <w:rsid w:val="00AA2674"/>
    <w:rsid w:val="00C6085B"/>
    <w:rsid w:val="00C91EE5"/>
    <w:rsid w:val="00D261D4"/>
    <w:rsid w:val="00E754D8"/>
    <w:rsid w:val="00F6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40EF2"/>
    <w:rPr>
      <w:color w:val="0000FF"/>
      <w:u w:val="single"/>
    </w:rPr>
  </w:style>
  <w:style w:type="character" w:styleId="a5">
    <w:name w:val="Strong"/>
    <w:basedOn w:val="a0"/>
    <w:uiPriority w:val="22"/>
    <w:qFormat/>
    <w:rsid w:val="00440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ORG-1</cp:lastModifiedBy>
  <cp:revision>2</cp:revision>
  <dcterms:created xsi:type="dcterms:W3CDTF">2023-05-23T08:19:00Z</dcterms:created>
  <dcterms:modified xsi:type="dcterms:W3CDTF">2023-05-23T08:19:00Z</dcterms:modified>
</cp:coreProperties>
</file>